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7E0F" w:rsidRDefault="007B7E0F">
      <w:pPr>
        <w:tabs>
          <w:tab w:val="left" w:pos="567"/>
        </w:tabs>
        <w:jc w:val="left"/>
        <w:rPr>
          <w:rFonts w:ascii="Arial" w:eastAsia="Arial" w:hAnsi="Arial" w:cs="Arial"/>
        </w:rPr>
      </w:pPr>
    </w:p>
    <w:p w14:paraId="00000002" w14:textId="77777777" w:rsidR="007B7E0F" w:rsidRDefault="00000000">
      <w:pPr>
        <w:tabs>
          <w:tab w:val="left" w:pos="567"/>
        </w:tabs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2.1. ITER DI PREPARAZIONE AL CAPITOLO GENERALE 29</w:t>
      </w:r>
    </w:p>
    <w:p w14:paraId="00000003" w14:textId="4BC5EE21" w:rsidR="007B7E0F" w:rsidRDefault="007B7E0F">
      <w:pPr>
        <w:tabs>
          <w:tab w:val="left" w:pos="567"/>
        </w:tabs>
        <w:jc w:val="left"/>
        <w:rPr>
          <w:rFonts w:ascii="Arial" w:eastAsia="Arial" w:hAnsi="Arial" w:cs="Arial"/>
          <w:color w:val="FF0000"/>
        </w:rPr>
      </w:pPr>
    </w:p>
    <w:p w14:paraId="00000004" w14:textId="77777777" w:rsidR="007B7E0F" w:rsidRDefault="007B7E0F">
      <w:pPr>
        <w:tabs>
          <w:tab w:val="left" w:pos="567"/>
        </w:tabs>
        <w:jc w:val="left"/>
        <w:rPr>
          <w:rFonts w:ascii="Times New Roman" w:hAnsi="Times New Roman"/>
        </w:rPr>
      </w:pPr>
    </w:p>
    <w:p w14:paraId="00000005" w14:textId="77777777" w:rsidR="007B7E0F" w:rsidRDefault="007B7E0F">
      <w:pPr>
        <w:tabs>
          <w:tab w:val="left" w:pos="567"/>
        </w:tabs>
        <w:jc w:val="left"/>
        <w:rPr>
          <w:rFonts w:ascii="Times New Roman" w:hAnsi="Times New Roman"/>
        </w:rPr>
      </w:pPr>
    </w:p>
    <w:p w14:paraId="00000006" w14:textId="77777777" w:rsidR="007B7E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La preparazione del CG29 prevede un cammino di impegni, scandito dal seguente calendario.</w:t>
      </w:r>
    </w:p>
    <w:p w14:paraId="00000007" w14:textId="77777777" w:rsidR="007B7E0F" w:rsidRDefault="007B7E0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</w:p>
    <w:p w14:paraId="00000008" w14:textId="77777777" w:rsidR="007B7E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Settembre 2023</w:t>
      </w:r>
    </w:p>
    <w:p w14:paraId="00000009" w14:textId="77777777" w:rsidR="007B7E0F" w:rsidRDefault="007B7E0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</w:p>
    <w:p w14:paraId="0000000A" w14:textId="77777777" w:rsidR="007B7E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Nel periodo 18 – 26 settembre il Rettor Maggiore e il Consiglio Generale hanno studiato il tema del Capitolo Generale 29, le sue modalità e il calendario. Il 25 settembre il Rettor Maggiore ha poi nominato Don Alphonse Owoudou come Regolatore del CG29, a norma dell’articolo 112 dei Regolamenti generali.</w:t>
      </w:r>
    </w:p>
    <w:p w14:paraId="0000000B" w14:textId="77777777" w:rsidR="007B7E0F" w:rsidRDefault="007B7E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4"/>
        </w:rPr>
      </w:pPr>
    </w:p>
    <w:p w14:paraId="0000000C" w14:textId="77777777" w:rsidR="007B7E0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Nello stesso giorno 25 settembre il Rettor Maggiore, a norma dell’art. 112 dei Regolamenti, ha nominato la Commissione tecnica per il CG29, composta dai seguenti confratelli: Don Alphonse Owoudou, don Guido Garino, don Patrick Anthonyraj, don Francesco Marcoccio, Sig. Jean Paul Muller, don Stefano Martoglio.</w:t>
      </w:r>
    </w:p>
    <w:p w14:paraId="0000000D" w14:textId="77777777" w:rsidR="007B7E0F" w:rsidRDefault="007B7E0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18"/>
        </w:tabs>
        <w:rPr>
          <w:rFonts w:ascii="Times New Roman" w:hAnsi="Times New Roman"/>
          <w:color w:val="000000"/>
          <w:szCs w:val="24"/>
        </w:rPr>
      </w:pPr>
    </w:p>
    <w:p w14:paraId="0000000E" w14:textId="77777777" w:rsidR="007B7E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18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Tale Commissione, presieduta dal Regolatore, si è riunita in Torino il 26 settembre e ha elaborato i seguenti contributi:</w:t>
      </w:r>
    </w:p>
    <w:p w14:paraId="0000000F" w14:textId="77777777" w:rsidR="007B7E0F" w:rsidRDefault="00000000">
      <w:pPr>
        <w:numPr>
          <w:ilvl w:val="0"/>
          <w:numId w:val="1"/>
        </w:numPr>
        <w:tabs>
          <w:tab w:val="left" w:pos="567"/>
        </w:tabs>
        <w:ind w:left="924" w:hanging="357"/>
        <w:rPr>
          <w:rFonts w:ascii="Times New Roman" w:hAnsi="Times New Roman"/>
        </w:rPr>
      </w:pPr>
      <w:r>
        <w:rPr>
          <w:rFonts w:ascii="Times New Roman" w:hAnsi="Times New Roman"/>
        </w:rPr>
        <w:t>Iter di preparazione al CG29, a partire dalla data d’inizio stabilita dal Consiglio Generale.</w:t>
      </w:r>
    </w:p>
    <w:p w14:paraId="00000010" w14:textId="77777777" w:rsidR="007B7E0F" w:rsidRDefault="00000000">
      <w:pPr>
        <w:numPr>
          <w:ilvl w:val="0"/>
          <w:numId w:val="1"/>
        </w:numPr>
        <w:ind w:left="924" w:hanging="357"/>
        <w:rPr>
          <w:rFonts w:ascii="Times New Roman" w:hAnsi="Times New Roman"/>
        </w:rPr>
      </w:pPr>
      <w:r>
        <w:rPr>
          <w:rFonts w:ascii="Times New Roman" w:hAnsi="Times New Roman"/>
        </w:rPr>
        <w:t>Traccia di riflessione e lavoro sul tema del CG29, offerta come sussidio per le Ispettorie.</w:t>
      </w:r>
    </w:p>
    <w:p w14:paraId="00000011" w14:textId="77777777" w:rsidR="007B7E0F" w:rsidRDefault="00000000">
      <w:pPr>
        <w:numPr>
          <w:ilvl w:val="0"/>
          <w:numId w:val="1"/>
        </w:numPr>
        <w:tabs>
          <w:tab w:val="left" w:pos="567"/>
        </w:tabs>
        <w:ind w:left="924" w:hanging="357"/>
        <w:rPr>
          <w:rFonts w:ascii="Times New Roman" w:hAnsi="Times New Roman"/>
        </w:rPr>
      </w:pPr>
      <w:r>
        <w:rPr>
          <w:rFonts w:ascii="Times New Roman" w:hAnsi="Times New Roman"/>
        </w:rPr>
        <w:t>Suggerimenti per la preparazione e lo svolgimento dei Capitoli ispettoriali.</w:t>
      </w:r>
    </w:p>
    <w:p w14:paraId="00000012" w14:textId="77777777" w:rsidR="007B7E0F" w:rsidRDefault="00000000">
      <w:pPr>
        <w:numPr>
          <w:ilvl w:val="0"/>
          <w:numId w:val="1"/>
        </w:numPr>
        <w:tabs>
          <w:tab w:val="left" w:pos="567"/>
        </w:tabs>
        <w:ind w:left="924" w:hanging="357"/>
        <w:rPr>
          <w:rFonts w:ascii="Times New Roman" w:hAnsi="Times New Roman"/>
        </w:rPr>
      </w:pPr>
      <w:r>
        <w:rPr>
          <w:rFonts w:ascii="Times New Roman" w:hAnsi="Times New Roman"/>
        </w:rPr>
        <w:t>Norme giuridiche per le elezioni.</w:t>
      </w:r>
    </w:p>
    <w:p w14:paraId="00000013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14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I contributi elaborati dalla Commissione tecnica sono stati trasmessi, tramite il Regolatore, al Rettor Maggiore e sono diventati parte del presente numero 441 degli Atti del Consiglio Generale.</w:t>
      </w:r>
    </w:p>
    <w:p w14:paraId="00000015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16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Ottobre 2023</w:t>
      </w:r>
    </w:p>
    <w:p w14:paraId="00000017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18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In data 4 ottobre il Rettor Maggiore convoca ufficialmente, tramite il n. 441 degli ACG, il Capitolo Generale 29, a norma degli articoli 150 delle Costituzioni e 111 dei Regolamenti generali. Ne stabilisce quindi lo scopo principale, il luogo e la data di inizio.</w:t>
      </w:r>
    </w:p>
    <w:p w14:paraId="00000019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1A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Con gli Atti del Consiglio Generale n. 441 sono inviati alle Ispettorie: la lettera di convocazione del Rettor Maggiore con il tema e le finalità del CG29; gli orientamenti riguardanti l’iter di preparazione al CG29; la traccia di riflessione per le comunità locali e ispettoriali; le istruzioni per lo svolgimento dei Capitoli ispettoriali; le norme per le elezioni.</w:t>
      </w:r>
    </w:p>
    <w:p w14:paraId="0000001B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1C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Novembre 2023</w:t>
      </w:r>
    </w:p>
    <w:p w14:paraId="0000001D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1E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Regolatore invia agli Ispettori i moduli per i verbali e i modelli delle schede per i contributi dei Capitoli ispettoriali e dei confratelli al CG29. Essi sono posti anche nel sito della Sede centrale salesiana: </w:t>
      </w:r>
      <w:hyperlink r:id="rId6">
        <w:r>
          <w:rPr>
            <w:rFonts w:ascii="Times New Roman" w:hAnsi="Times New Roman"/>
            <w:color w:val="0563C1"/>
            <w:u w:val="single"/>
          </w:rPr>
          <w:t>www.sdb.org</w:t>
        </w:r>
      </w:hyperlink>
    </w:p>
    <w:p w14:paraId="0000001F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20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Il Rettor Maggiore nomina la Commissione per la revisione dei verbali dell’elezione dei Delegati ispettoriali al CG29 (cf. Reg. 115). Essa, sotto la responsabilità del Regolatore, verifica previamente il computo e le liste dei confratelli appartenenti all’Ispettoria o Visitatoria in vista del Capitolo ispettoriale.</w:t>
      </w:r>
    </w:p>
    <w:p w14:paraId="00000021" w14:textId="77777777" w:rsidR="007B7E0F" w:rsidRDefault="007B7E0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</w:p>
    <w:p w14:paraId="00000022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br w:type="page"/>
      </w:r>
      <w:r>
        <w:rPr>
          <w:rFonts w:ascii="Times New Roman" w:hAnsi="Times New Roman"/>
          <w:i/>
        </w:rPr>
        <w:lastRenderedPageBreak/>
        <w:t xml:space="preserve">Dicembre 2023 – </w:t>
      </w:r>
      <w:proofErr w:type="gramStart"/>
      <w:r>
        <w:rPr>
          <w:rFonts w:ascii="Times New Roman" w:hAnsi="Times New Roman"/>
          <w:i/>
        </w:rPr>
        <w:t>Giugno</w:t>
      </w:r>
      <w:proofErr w:type="gramEnd"/>
      <w:r>
        <w:rPr>
          <w:rFonts w:ascii="Times New Roman" w:hAnsi="Times New Roman"/>
          <w:i/>
        </w:rPr>
        <w:t xml:space="preserve"> 2024</w:t>
      </w:r>
    </w:p>
    <w:p w14:paraId="00000023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24" w14:textId="77777777" w:rsidR="007B7E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Entro la fine di dicembre 2023, le Ispettorie inviano al Regolatore del CG29 la “Lista generale dei confratelli appartenenti alla Ispettoria in vista del Capitolo ispettoriale” (cf. </w:t>
      </w:r>
      <w:r>
        <w:rPr>
          <w:rFonts w:ascii="Times New Roman" w:hAnsi="Times New Roman"/>
          <w:i/>
          <w:color w:val="000000"/>
          <w:szCs w:val="24"/>
        </w:rPr>
        <w:t>ACG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i/>
          <w:color w:val="000000"/>
          <w:szCs w:val="24"/>
        </w:rPr>
        <w:t>44</w:t>
      </w:r>
      <w:r>
        <w:rPr>
          <w:rFonts w:ascii="Times New Roman" w:hAnsi="Times New Roman"/>
          <w:i/>
        </w:rPr>
        <w:t>1</w:t>
      </w:r>
      <w:r>
        <w:rPr>
          <w:rFonts w:ascii="Times New Roman" w:hAnsi="Times New Roman"/>
          <w:color w:val="000000"/>
          <w:szCs w:val="24"/>
        </w:rPr>
        <w:t>).</w:t>
      </w:r>
    </w:p>
    <w:p w14:paraId="00000025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Nel periodo da dicembre 2023 a giugno 2024 nelle Ispettorie si svolgono i lavori di preparazione e si celebrano i Capitoli ispettoriali (Cost. 171-172), la cui data deve essere fissata tenendo conto della scadenza seguente.</w:t>
      </w:r>
    </w:p>
    <w:p w14:paraId="00000026" w14:textId="77777777" w:rsidR="007B7E0F" w:rsidRDefault="007B7E0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</w:p>
    <w:p w14:paraId="00000027" w14:textId="77777777" w:rsidR="007B7E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Febbraio 2024</w:t>
      </w:r>
    </w:p>
    <w:p w14:paraId="00000028" w14:textId="77777777" w:rsidR="007B7E0F" w:rsidRDefault="007B7E0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</w:p>
    <w:p w14:paraId="00000029" w14:textId="77777777" w:rsidR="007B7E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Rettor Maggiore nomina la Commissione precapitolare per la preparazione dello “Strumento di lavoro” da inviare ai partecipanti al CG29 (cf. Reg. 113).</w:t>
      </w:r>
    </w:p>
    <w:p w14:paraId="0000002A" w14:textId="77777777" w:rsidR="007B7E0F" w:rsidRDefault="007B7E0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</w:p>
    <w:p w14:paraId="0000002B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1° luglio 2024</w:t>
      </w:r>
    </w:p>
    <w:p w14:paraId="0000002C" w14:textId="77777777" w:rsidR="007B7E0F" w:rsidRDefault="007B7E0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67"/>
        </w:tabs>
        <w:rPr>
          <w:rFonts w:ascii="Times New Roman" w:hAnsi="Times New Roman"/>
          <w:color w:val="000000"/>
          <w:szCs w:val="24"/>
        </w:rPr>
      </w:pPr>
    </w:p>
    <w:p w14:paraId="0000002D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Entro questa data devono pervenire </w:t>
      </w:r>
      <w:r>
        <w:rPr>
          <w:rFonts w:ascii="Times New Roman" w:hAnsi="Times New Roman"/>
          <w:i/>
        </w:rPr>
        <w:t xml:space="preserve">al Regolatore del CG29 </w:t>
      </w:r>
      <w:r>
        <w:rPr>
          <w:rFonts w:ascii="Times New Roman" w:hAnsi="Times New Roman"/>
        </w:rPr>
        <w:t>i seguenti documenti in formato digitale:</w:t>
      </w:r>
    </w:p>
    <w:p w14:paraId="0000002E" w14:textId="77777777" w:rsidR="007B7E0F" w:rsidRDefault="00000000">
      <w:pPr>
        <w:numPr>
          <w:ilvl w:val="0"/>
          <w:numId w:val="2"/>
        </w:num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Verbali dell’elezione dei Delegati al CG29 e dei loro supplenti.</w:t>
      </w:r>
    </w:p>
    <w:p w14:paraId="0000002F" w14:textId="77777777" w:rsidR="007B7E0F" w:rsidRDefault="00000000">
      <w:pPr>
        <w:numPr>
          <w:ilvl w:val="0"/>
          <w:numId w:val="2"/>
        </w:num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Contributi dei Capitoli ispettoriali.</w:t>
      </w:r>
    </w:p>
    <w:p w14:paraId="00000030" w14:textId="77777777" w:rsidR="007B7E0F" w:rsidRDefault="00000000">
      <w:pPr>
        <w:numPr>
          <w:ilvl w:val="0"/>
          <w:numId w:val="2"/>
        </w:num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Contributi di singoli confratelli o di gruppi di confratelli.</w:t>
      </w:r>
    </w:p>
    <w:p w14:paraId="00000031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Le proposte che giungessero oltre il 1°luglio 2024 non potranno esser prese in considerazione.</w:t>
      </w:r>
    </w:p>
    <w:p w14:paraId="00000032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33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Capitoli ispettoriali, che studieranno temi inerenti all’Ispettoria ed avranno stabilito deliberazioni che devono essere approvate dal Rettor Maggiore col suo Consiglio a norma di Cost. 170, dovranno inviare le suddette deliberazioni al </w:t>
      </w:r>
      <w:r>
        <w:rPr>
          <w:rFonts w:ascii="Times New Roman" w:hAnsi="Times New Roman"/>
          <w:i/>
        </w:rPr>
        <w:t>Segretario Generale</w:t>
      </w:r>
      <w:r>
        <w:rPr>
          <w:rFonts w:ascii="Times New Roman" w:hAnsi="Times New Roman"/>
        </w:rPr>
        <w:t>.</w:t>
      </w:r>
    </w:p>
    <w:p w14:paraId="00000034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35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Fine </w:t>
      </w:r>
      <w:proofErr w:type="gramStart"/>
      <w:r>
        <w:rPr>
          <w:rFonts w:ascii="Times New Roman" w:hAnsi="Times New Roman"/>
          <w:i/>
        </w:rPr>
        <w:t>Luglio</w:t>
      </w:r>
      <w:proofErr w:type="gramEnd"/>
      <w:r>
        <w:rPr>
          <w:rFonts w:ascii="Times New Roman" w:hAnsi="Times New Roman"/>
          <w:i/>
        </w:rPr>
        <w:t xml:space="preserve"> 2024</w:t>
      </w:r>
    </w:p>
    <w:p w14:paraId="00000036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37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I contributi pervenuti vengono ordinati e classificati da un gruppo costituito appositamente dal Regolatore.</w:t>
      </w:r>
    </w:p>
    <w:p w14:paraId="00000038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39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Settembre 2024</w:t>
      </w:r>
    </w:p>
    <w:p w14:paraId="0000003A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3B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La Commissione precapitolare si incontra per preparare lo “Strumento di lavoro” (Reg. 113).</w:t>
      </w:r>
    </w:p>
    <w:p w14:paraId="0000003C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3D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Novembre 2024</w:t>
      </w:r>
    </w:p>
    <w:p w14:paraId="0000003E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3F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Lo “Strumento di lavoro” del CG29, preparato dalla Commissione precapitolare, viene inviato in formato digitale agli Ispettori e ai Delegati ispettoriali al CG29.</w:t>
      </w:r>
    </w:p>
    <w:p w14:paraId="00000040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41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Dicembre 2024 - </w:t>
      </w:r>
      <w:proofErr w:type="gramStart"/>
      <w:r>
        <w:rPr>
          <w:rFonts w:ascii="Times New Roman" w:hAnsi="Times New Roman"/>
          <w:i/>
        </w:rPr>
        <w:t>Febbraio</w:t>
      </w:r>
      <w:proofErr w:type="gramEnd"/>
      <w:r>
        <w:rPr>
          <w:rFonts w:ascii="Times New Roman" w:hAnsi="Times New Roman"/>
          <w:i/>
        </w:rPr>
        <w:t xml:space="preserve"> 2025</w:t>
      </w:r>
    </w:p>
    <w:p w14:paraId="00000042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43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I membri del CG29 studiano, nella propria sede, i documenti di lavoro.</w:t>
      </w:r>
    </w:p>
    <w:p w14:paraId="00000044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45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16 </w:t>
      </w:r>
      <w:proofErr w:type="gramStart"/>
      <w:r>
        <w:rPr>
          <w:rFonts w:ascii="Times New Roman" w:hAnsi="Times New Roman"/>
          <w:i/>
        </w:rPr>
        <w:t>Febbraio</w:t>
      </w:r>
      <w:proofErr w:type="gramEnd"/>
      <w:r>
        <w:rPr>
          <w:rFonts w:ascii="Times New Roman" w:hAnsi="Times New Roman"/>
          <w:i/>
        </w:rPr>
        <w:t xml:space="preserve"> 2025</w:t>
      </w:r>
    </w:p>
    <w:p w14:paraId="00000046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47" w14:textId="77777777" w:rsidR="007B7E0F" w:rsidRDefault="00000000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Inizio del Capitolo Generale 29. Arrivo entro il 15 febbraio.</w:t>
      </w:r>
    </w:p>
    <w:p w14:paraId="00000048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49" w14:textId="77777777" w:rsidR="007B7E0F" w:rsidRDefault="00000000">
      <w:pPr>
        <w:tabs>
          <w:tab w:val="left" w:pos="56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Conclusione del Capitolo</w:t>
      </w:r>
    </w:p>
    <w:p w14:paraId="0000004A" w14:textId="77777777" w:rsidR="007B7E0F" w:rsidRDefault="007B7E0F">
      <w:pPr>
        <w:tabs>
          <w:tab w:val="left" w:pos="567"/>
        </w:tabs>
        <w:rPr>
          <w:rFonts w:ascii="Times New Roman" w:hAnsi="Times New Roman"/>
        </w:rPr>
      </w:pPr>
    </w:p>
    <w:p w14:paraId="0000004B" w14:textId="77777777" w:rsidR="007B7E0F" w:rsidRDefault="00000000">
      <w:pPr>
        <w:tabs>
          <w:tab w:val="left" w:pos="567"/>
        </w:tabs>
      </w:pPr>
      <w:r>
        <w:rPr>
          <w:rFonts w:ascii="Times New Roman" w:hAnsi="Times New Roman"/>
        </w:rPr>
        <w:t>La durata del CG29 è di sette settimane e quattro giorni; il 12 aprile 2025 è prevista la conclusione.</w:t>
      </w:r>
    </w:p>
    <w:sectPr w:rsidR="007B7E0F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B0A"/>
    <w:multiLevelType w:val="multilevel"/>
    <w:tmpl w:val="2D8CBC3A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33652C"/>
    <w:multiLevelType w:val="multilevel"/>
    <w:tmpl w:val="1298CAD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720" w:hanging="360"/>
      </w:pPr>
    </w:lvl>
    <w:lvl w:ilvl="2">
      <w:start w:val="1"/>
      <w:numFmt w:val="decimal"/>
      <w:lvlText w:val="●.%2.%3"/>
      <w:lvlJc w:val="left"/>
      <w:pPr>
        <w:ind w:left="1080" w:hanging="720"/>
      </w:pPr>
    </w:lvl>
    <w:lvl w:ilvl="3">
      <w:start w:val="1"/>
      <w:numFmt w:val="decimal"/>
      <w:lvlText w:val="●.%2.%3.%4"/>
      <w:lvlJc w:val="left"/>
      <w:pPr>
        <w:ind w:left="1080" w:hanging="720"/>
      </w:pPr>
    </w:lvl>
    <w:lvl w:ilvl="4">
      <w:start w:val="1"/>
      <w:numFmt w:val="decimal"/>
      <w:lvlText w:val="●.%2.%3.%4.%5"/>
      <w:lvlJc w:val="left"/>
      <w:pPr>
        <w:ind w:left="1440" w:hanging="1080"/>
      </w:pPr>
    </w:lvl>
    <w:lvl w:ilvl="5">
      <w:start w:val="1"/>
      <w:numFmt w:val="decimal"/>
      <w:lvlText w:val="●.%2.%3.%4.%5.%6"/>
      <w:lvlJc w:val="left"/>
      <w:pPr>
        <w:ind w:left="1440" w:hanging="1080"/>
      </w:pPr>
    </w:lvl>
    <w:lvl w:ilvl="6">
      <w:start w:val="1"/>
      <w:numFmt w:val="decimal"/>
      <w:lvlText w:val="●.%2.%3.%4.%5.%6.%7"/>
      <w:lvlJc w:val="left"/>
      <w:pPr>
        <w:ind w:left="1800" w:hanging="1440"/>
      </w:pPr>
    </w:lvl>
    <w:lvl w:ilvl="7">
      <w:start w:val="1"/>
      <w:numFmt w:val="decimal"/>
      <w:lvlText w:val="●.%2.%3.%4.%5.%6.%7.%8"/>
      <w:lvlJc w:val="left"/>
      <w:pPr>
        <w:ind w:left="1800" w:hanging="1440"/>
      </w:pPr>
    </w:lvl>
    <w:lvl w:ilvl="8">
      <w:start w:val="1"/>
      <w:numFmt w:val="decimal"/>
      <w:lvlText w:val="●.%2.%3.%4.%5.%6.%7.%8.%9"/>
      <w:lvlJc w:val="left"/>
      <w:pPr>
        <w:ind w:left="2160" w:hanging="1800"/>
      </w:pPr>
    </w:lvl>
  </w:abstractNum>
  <w:num w:numId="1" w16cid:durableId="1112286992">
    <w:abstractNumId w:val="0"/>
  </w:num>
  <w:num w:numId="2" w16cid:durableId="126715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0F"/>
    <w:rsid w:val="00127FE5"/>
    <w:rsid w:val="007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4430D"/>
  <w15:docId w15:val="{17A4A1C2-65D2-D24A-B6F9-9860C3D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19B"/>
    <w:rPr>
      <w:rFonts w:eastAsia="Times New Roman" w:cs="Times New Roman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A3619B"/>
    <w:pPr>
      <w:jc w:val="center"/>
    </w:pPr>
    <w:rPr>
      <w:rFonts w:ascii="Bookman Old Style" w:hAnsi="Bookman Old Style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A361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19B"/>
    <w:rPr>
      <w:rFonts w:ascii="Courier New" w:eastAsia="Times New Roman" w:hAnsi="Courier New" w:cs="Times New Roman"/>
      <w:kern w:val="0"/>
      <w:szCs w:val="20"/>
      <w:lang w:eastAsia="it-IT"/>
    </w:rPr>
  </w:style>
  <w:style w:type="paragraph" w:styleId="Corpotesto">
    <w:name w:val="Body Text"/>
    <w:aliases w:val="Corpo del testo"/>
    <w:basedOn w:val="Normale"/>
    <w:link w:val="CorpotestoCarattere"/>
    <w:rsid w:val="00A3619B"/>
    <w:pPr>
      <w:tabs>
        <w:tab w:val="left" w:pos="567"/>
        <w:tab w:val="left" w:pos="1418"/>
      </w:tabs>
      <w:jc w:val="left"/>
    </w:p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A3619B"/>
    <w:rPr>
      <w:rFonts w:ascii="Courier New" w:eastAsia="Times New Roman" w:hAnsi="Courier New" w:cs="Times New Roman"/>
      <w:kern w:val="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619B"/>
    <w:rPr>
      <w:rFonts w:ascii="Bookman Old Style" w:eastAsia="Times New Roman" w:hAnsi="Bookman Old Style" w:cs="Times New Roman"/>
      <w:kern w:val="0"/>
      <w:sz w:val="28"/>
      <w:lang w:eastAsia="it-IT"/>
    </w:rPr>
  </w:style>
  <w:style w:type="character" w:styleId="Collegamentoipertestuale">
    <w:name w:val="Hyperlink"/>
    <w:rsid w:val="00A3619B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d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vFjKonYspNBauMfz+Qbmt/QgA==">CgMxLjA4AHIhMXRFekZmN25CYlUycTZEM1h2Vmg2WElfeWVDTjhqbzRZ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Martoglio Stefano</dc:creator>
  <cp:lastModifiedBy>Patrick Anthonyraj Alexander</cp:lastModifiedBy>
  <cp:revision>2</cp:revision>
  <dcterms:created xsi:type="dcterms:W3CDTF">2023-09-26T13:51:00Z</dcterms:created>
  <dcterms:modified xsi:type="dcterms:W3CDTF">2023-10-03T14:38:00Z</dcterms:modified>
</cp:coreProperties>
</file>